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 (5мм, пластиковая рукоятка)   LD-04053P3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монополярный (Диссектор прямой, 5мм)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Зажим, предназначен для:
– диссекции (рассечения) и коагуляции краев рассекаемой ткани путем воздействия током высокой частоты (монополярный режим)
– расслоения мягких тканей механически при раскрытии браншей инструмента при проведении эндохирургических операций.
Диаметр рабочей части 5 мм
Длина рабочей части 348 мм
Форма бранш прямая, сужающаяся, с мелкой поперечной насечкой на внутренней поверхности
Рукоятка из термоустойчивого пластика без кремальеры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058739">
    <w:multiLevelType w:val="hybridMultilevel"/>
    <w:lvl w:ilvl="0" w:tplc="110227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9058739">
    <w:abstractNumId w:val="99058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