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"когтевой" (10 мм)   LZ-05103M2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захватывания, удержания органов и тканей при эндохирургических операциях, имеет модульную конструкцию, состоит из трех взаимозаменяемых частей: тяги с рабочей частью, трубки-корпуса с барашком, рукоятки.
Диаметр рабочей части 10 мм. 
Длина рабочей части инструмента 362 мм. 
Форма бранш с когтевым выступом на обеих браншах. 
Рукоятка металлическая с механизмом фиксации.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8823631">
    <w:multiLevelType w:val="hybridMultilevel"/>
    <w:lvl w:ilvl="0" w:tplc="865801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8823631">
    <w:abstractNumId w:val="688236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