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Осветитель эндоскопический ксеноновый   OSV-02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Осветитель ксеноновый к эндоскопам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создания освещенности операционного поля при проведении диагностических осмотров и эндохирургических операций на внутренних органах в операционных отделениях медицинских учреждений. 
Освещенность, создаваемая осветителем с использованием  световодного кабеля 70000 лк. 
Управление работой осветителя, контроль состояния и индикация производится от микропроцессорного блока управления. 
Диапазон регулировки освещенности, создаваемой ксеноновой лампой в  от 50 до 99% от максимальной. 
Время установления рабочего режима для ксеноновой лампы 30 сек. 
Осветитель обеспечивает продолжительный режим работы в течение 4 часов. 
Потребляемая мощность 350 ВА. 
Габаритные размеры осветителя  323х137х302 мм. 
Масса осветителя 7 кг. 
Наружные поверхности осветителя устойчивы к многократной дезинфекции.
 Комплект поставки аппарата: блок управления осветителя ксенонового к эндоскопам, шнур питания, предохранитель, паспорт, техническое описание и руководство по эксплуатации.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981357">
    <w:multiLevelType w:val="hybridMultilevel"/>
    <w:lvl w:ilvl="0" w:tplc="46320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8981357">
    <w:abstractNumId w:val="189813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